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09" w:rsidRPr="00DF72EE" w:rsidRDefault="005A766B" w:rsidP="00A80368">
      <w:pPr>
        <w:jc w:val="center"/>
        <w:rPr>
          <w:rFonts w:ascii="Times New Roman" w:hAnsi="Times New Roman"/>
          <w:b/>
          <w:szCs w:val="28"/>
        </w:rPr>
      </w:pPr>
      <w:r w:rsidRPr="00DF72EE">
        <w:rPr>
          <w:rFonts w:ascii="Times New Roman" w:hAnsi="Times New Roman"/>
          <w:b/>
          <w:szCs w:val="28"/>
        </w:rPr>
        <w:t>ПОЯСНИТЕЛЬНАЯ ЗАПИСКА</w:t>
      </w:r>
    </w:p>
    <w:p w:rsidR="00DF72EE" w:rsidRPr="00361409" w:rsidRDefault="00DF72EE" w:rsidP="00A80368">
      <w:pPr>
        <w:jc w:val="center"/>
        <w:rPr>
          <w:rFonts w:ascii="Times New Roman" w:hAnsi="Times New Roman"/>
          <w:szCs w:val="28"/>
        </w:rPr>
      </w:pPr>
      <w:r w:rsidRPr="00DF72EE">
        <w:rPr>
          <w:rFonts w:ascii="Times New Roman" w:hAnsi="Times New Roman"/>
          <w:b/>
          <w:szCs w:val="28"/>
        </w:rPr>
        <w:t xml:space="preserve">к </w:t>
      </w:r>
      <w:r w:rsidR="00806CEB">
        <w:rPr>
          <w:rFonts w:ascii="Times New Roman" w:hAnsi="Times New Roman"/>
          <w:b/>
          <w:szCs w:val="28"/>
        </w:rPr>
        <w:t>проекту ф</w:t>
      </w:r>
      <w:r w:rsidRPr="00DF72EE">
        <w:rPr>
          <w:rFonts w:ascii="Times New Roman" w:hAnsi="Times New Roman"/>
          <w:b/>
          <w:szCs w:val="28"/>
        </w:rPr>
        <w:t>едерально</w:t>
      </w:r>
      <w:r w:rsidR="00806CEB">
        <w:rPr>
          <w:rFonts w:ascii="Times New Roman" w:hAnsi="Times New Roman"/>
          <w:b/>
          <w:szCs w:val="28"/>
        </w:rPr>
        <w:t>го</w:t>
      </w:r>
      <w:r w:rsidRPr="00DF72EE">
        <w:rPr>
          <w:rFonts w:ascii="Times New Roman" w:hAnsi="Times New Roman"/>
          <w:b/>
          <w:szCs w:val="28"/>
        </w:rPr>
        <w:t xml:space="preserve"> закон</w:t>
      </w:r>
      <w:r w:rsidR="00806CEB">
        <w:rPr>
          <w:rFonts w:ascii="Times New Roman" w:hAnsi="Times New Roman"/>
          <w:b/>
          <w:szCs w:val="28"/>
        </w:rPr>
        <w:t>а</w:t>
      </w:r>
      <w:r w:rsidRPr="00DF72EE">
        <w:rPr>
          <w:rFonts w:ascii="Times New Roman" w:hAnsi="Times New Roman"/>
          <w:b/>
          <w:szCs w:val="28"/>
        </w:rPr>
        <w:t xml:space="preserve"> «О внесении изменений в отдельные законодательные акты Российской Федерации</w:t>
      </w:r>
      <w:r w:rsidR="00703438">
        <w:rPr>
          <w:rFonts w:ascii="Times New Roman" w:hAnsi="Times New Roman"/>
          <w:b/>
          <w:szCs w:val="28"/>
        </w:rPr>
        <w:t xml:space="preserve"> в части совершенствования лицензирования деятельности в области пожарной безопасности</w:t>
      </w:r>
      <w:r w:rsidRPr="00DF72EE">
        <w:rPr>
          <w:rFonts w:ascii="Times New Roman" w:hAnsi="Times New Roman"/>
          <w:b/>
          <w:szCs w:val="28"/>
        </w:rPr>
        <w:t>»</w:t>
      </w:r>
    </w:p>
    <w:p w:rsidR="005A766B" w:rsidRPr="00361409" w:rsidRDefault="005A766B" w:rsidP="00361409">
      <w:pPr>
        <w:ind w:firstLine="709"/>
        <w:jc w:val="both"/>
        <w:rPr>
          <w:rFonts w:ascii="Times New Roman" w:hAnsi="Times New Roman"/>
          <w:color w:val="000000"/>
          <w:szCs w:val="28"/>
        </w:rPr>
      </w:pPr>
      <w:bookmarkStart w:id="0" w:name="_GoBack"/>
      <w:bookmarkEnd w:id="0"/>
    </w:p>
    <w:p w:rsidR="00DF72EE" w:rsidRDefault="00806CEB" w:rsidP="00903A0C">
      <w:pPr>
        <w:pStyle w:val="2"/>
        <w:spacing w:line="240" w:lineRule="auto"/>
        <w:rPr>
          <w:szCs w:val="28"/>
        </w:rPr>
      </w:pPr>
      <w:r>
        <w:rPr>
          <w:szCs w:val="28"/>
        </w:rPr>
        <w:t>Проект ф</w:t>
      </w:r>
      <w:r w:rsidR="00DF72EE">
        <w:rPr>
          <w:szCs w:val="28"/>
        </w:rPr>
        <w:t>едеральн</w:t>
      </w:r>
      <w:r>
        <w:rPr>
          <w:szCs w:val="28"/>
        </w:rPr>
        <w:t>ого</w:t>
      </w:r>
      <w:r w:rsidR="00DF72EE">
        <w:rPr>
          <w:szCs w:val="28"/>
        </w:rPr>
        <w:t xml:space="preserve"> закон</w:t>
      </w:r>
      <w:r>
        <w:rPr>
          <w:szCs w:val="28"/>
        </w:rPr>
        <w:t>а</w:t>
      </w:r>
      <w:r w:rsidR="00DF72EE">
        <w:rPr>
          <w:szCs w:val="28"/>
        </w:rPr>
        <w:t xml:space="preserve"> «О внесении изменений в отдельные законодательные акты Российской Федерации» </w:t>
      </w:r>
      <w:r>
        <w:rPr>
          <w:szCs w:val="28"/>
        </w:rPr>
        <w:t xml:space="preserve">(далее – проект федерального закона) </w:t>
      </w:r>
      <w:r w:rsidR="00DF72EE">
        <w:rPr>
          <w:szCs w:val="28"/>
        </w:rPr>
        <w:t xml:space="preserve">направлен на совершенствование регуляторной функции МЧС России в области </w:t>
      </w:r>
      <w:proofErr w:type="gramStart"/>
      <w:r w:rsidR="00DF72EE">
        <w:rPr>
          <w:szCs w:val="28"/>
        </w:rPr>
        <w:t>контроля за</w:t>
      </w:r>
      <w:proofErr w:type="gramEnd"/>
      <w:r w:rsidR="00DF72EE">
        <w:rPr>
          <w:szCs w:val="28"/>
        </w:rPr>
        <w:t xml:space="preserve"> организациями, осуществляющими деятельность в области пожарной безопасности и имеющими соответствующие лицензии.</w:t>
      </w:r>
    </w:p>
    <w:p w:rsidR="00AC3DD8" w:rsidRDefault="00806CEB" w:rsidP="00DF72EE">
      <w:pPr>
        <w:pStyle w:val="2"/>
        <w:spacing w:line="240" w:lineRule="auto"/>
        <w:rPr>
          <w:color w:val="auto"/>
          <w:szCs w:val="28"/>
        </w:rPr>
      </w:pPr>
      <w:r>
        <w:rPr>
          <w:szCs w:val="28"/>
        </w:rPr>
        <w:t>Проект ф</w:t>
      </w:r>
      <w:r w:rsidR="00DF72EE">
        <w:rPr>
          <w:szCs w:val="28"/>
        </w:rPr>
        <w:t>едеральн</w:t>
      </w:r>
      <w:r>
        <w:rPr>
          <w:szCs w:val="28"/>
        </w:rPr>
        <w:t>ого</w:t>
      </w:r>
      <w:r w:rsidR="00DF72EE">
        <w:rPr>
          <w:szCs w:val="28"/>
        </w:rPr>
        <w:t xml:space="preserve"> закон предусматривает внесение изменений в федеральный закон от 4 мая 2011 г. № 99-ФЗ «О лицензировании отдельных видов деятельности», </w:t>
      </w:r>
      <w:r w:rsidR="00DF72EE">
        <w:rPr>
          <w:color w:val="auto"/>
          <w:szCs w:val="28"/>
        </w:rPr>
        <w:t>устанавливая</w:t>
      </w:r>
      <w:r w:rsidR="00DF72EE" w:rsidRPr="00EF69D1">
        <w:rPr>
          <w:color w:val="auto"/>
          <w:szCs w:val="28"/>
        </w:rPr>
        <w:t xml:space="preserve"> особенности лицензирования деятельности </w:t>
      </w:r>
      <w:r w:rsidR="00AC3DD8">
        <w:rPr>
          <w:color w:val="auto"/>
          <w:szCs w:val="28"/>
        </w:rPr>
        <w:t>в области</w:t>
      </w:r>
      <w:r w:rsidR="00DF72EE" w:rsidRPr="00EF69D1">
        <w:rPr>
          <w:color w:val="auto"/>
          <w:szCs w:val="28"/>
        </w:rPr>
        <w:t xml:space="preserve"> пожарной безопасности</w:t>
      </w:r>
      <w:r w:rsidR="00AC3DD8">
        <w:rPr>
          <w:color w:val="auto"/>
          <w:szCs w:val="28"/>
        </w:rPr>
        <w:t xml:space="preserve"> и сокращение видов деятельности, лицензирование которых отнесено к компетенции МЧС России с двух до одного. </w:t>
      </w:r>
    </w:p>
    <w:p w:rsidR="00DF72EE" w:rsidRDefault="00AC3DD8" w:rsidP="00DF72EE">
      <w:pPr>
        <w:pStyle w:val="2"/>
        <w:spacing w:line="240" w:lineRule="auto"/>
        <w:rPr>
          <w:szCs w:val="28"/>
        </w:rPr>
      </w:pPr>
      <w:r>
        <w:rPr>
          <w:color w:val="auto"/>
          <w:szCs w:val="28"/>
        </w:rPr>
        <w:t>Изменения, вносимые в Федеральный закон</w:t>
      </w:r>
      <w:r w:rsidR="00DF72EE">
        <w:rPr>
          <w:szCs w:val="28"/>
        </w:rPr>
        <w:t xml:space="preserve"> </w:t>
      </w:r>
      <w:r w:rsidR="00DF72EE">
        <w:rPr>
          <w:color w:val="auto"/>
          <w:szCs w:val="28"/>
        </w:rPr>
        <w:t>от 21 декабря 1994 г. № 69-ФЗ «О пожарной безопасности»</w:t>
      </w:r>
      <w:r>
        <w:rPr>
          <w:color w:val="auto"/>
          <w:szCs w:val="28"/>
        </w:rPr>
        <w:t>,</w:t>
      </w:r>
      <w:r w:rsidR="00DF72EE">
        <w:rPr>
          <w:color w:val="auto"/>
          <w:szCs w:val="28"/>
        </w:rPr>
        <w:t xml:space="preserve"> предусматрива</w:t>
      </w:r>
      <w:r>
        <w:rPr>
          <w:color w:val="auto"/>
          <w:szCs w:val="28"/>
        </w:rPr>
        <w:t>ют п</w:t>
      </w:r>
      <w:r w:rsidR="00DF72EE">
        <w:rPr>
          <w:color w:val="auto"/>
          <w:szCs w:val="28"/>
        </w:rPr>
        <w:t>редоставление лицензий на деятельность по обеспечению пожарной безопасности сроком на 5 лет</w:t>
      </w:r>
      <w:r>
        <w:rPr>
          <w:color w:val="auto"/>
          <w:szCs w:val="28"/>
        </w:rPr>
        <w:t>, в</w:t>
      </w:r>
      <w:r w:rsidR="00DF72EE">
        <w:rPr>
          <w:color w:val="auto"/>
          <w:szCs w:val="28"/>
        </w:rPr>
        <w:t>ведение уведомительного порядка извещения лицензирующего органа о проводимых работах и услугах</w:t>
      </w:r>
      <w:r>
        <w:rPr>
          <w:color w:val="auto"/>
          <w:szCs w:val="28"/>
        </w:rPr>
        <w:t>, у</w:t>
      </w:r>
      <w:r w:rsidR="00DF72EE">
        <w:rPr>
          <w:color w:val="auto"/>
          <w:szCs w:val="28"/>
        </w:rPr>
        <w:t>становление требований к соискателю лицензии, в части размера уставного капитала – 150 тыс. руб.</w:t>
      </w:r>
      <w:r>
        <w:rPr>
          <w:color w:val="auto"/>
          <w:szCs w:val="28"/>
        </w:rPr>
        <w:t>, н</w:t>
      </w:r>
      <w:r w:rsidR="00DF72EE">
        <w:rPr>
          <w:color w:val="auto"/>
          <w:szCs w:val="28"/>
        </w:rPr>
        <w:t>аделение лицензирующего органа полномочиями по приостановлению действия лицензии в случае неоднократного или грубого на</w:t>
      </w:r>
      <w:r>
        <w:rPr>
          <w:color w:val="auto"/>
          <w:szCs w:val="28"/>
        </w:rPr>
        <w:t>рушения лицензионных требований</w:t>
      </w:r>
      <w:r w:rsidR="00DF72EE">
        <w:rPr>
          <w:color w:val="auto"/>
          <w:szCs w:val="28"/>
        </w:rPr>
        <w:t>.</w:t>
      </w:r>
    </w:p>
    <w:p w:rsidR="00361409" w:rsidRDefault="00361409" w:rsidP="00903A0C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В </w:t>
      </w:r>
      <w:r w:rsidRPr="00EE34A2">
        <w:rPr>
          <w:color w:val="auto"/>
          <w:szCs w:val="28"/>
        </w:rPr>
        <w:t xml:space="preserve">настоящее время в Российской Федерации функционируют </w:t>
      </w:r>
      <w:r w:rsidR="00EE34A2" w:rsidRPr="00EE34A2">
        <w:rPr>
          <w:color w:val="auto"/>
          <w:szCs w:val="28"/>
        </w:rPr>
        <w:t>4</w:t>
      </w:r>
      <w:r w:rsidR="007D450D">
        <w:rPr>
          <w:color w:val="auto"/>
          <w:szCs w:val="28"/>
        </w:rPr>
        <w:t>8</w:t>
      </w:r>
      <w:r w:rsidR="00EE34A2" w:rsidRPr="00EE34A2">
        <w:rPr>
          <w:color w:val="auto"/>
          <w:szCs w:val="28"/>
        </w:rPr>
        <w:t xml:space="preserve"> </w:t>
      </w:r>
      <w:r w:rsidR="007D450D">
        <w:rPr>
          <w:color w:val="auto"/>
          <w:szCs w:val="28"/>
        </w:rPr>
        <w:t>700</w:t>
      </w:r>
      <w:r w:rsidRPr="00EE34A2">
        <w:rPr>
          <w:color w:val="auto"/>
          <w:szCs w:val="28"/>
        </w:rPr>
        <w:t xml:space="preserve"> организаци</w:t>
      </w:r>
      <w:r w:rsidR="00EE34A2" w:rsidRPr="00EE34A2">
        <w:rPr>
          <w:color w:val="auto"/>
          <w:szCs w:val="28"/>
        </w:rPr>
        <w:t>и</w:t>
      </w:r>
      <w:r w:rsidRPr="00EE34A2">
        <w:rPr>
          <w:color w:val="auto"/>
          <w:szCs w:val="28"/>
        </w:rPr>
        <w:t>, имеющи</w:t>
      </w:r>
      <w:r w:rsidR="00401A29">
        <w:rPr>
          <w:color w:val="auto"/>
          <w:szCs w:val="28"/>
        </w:rPr>
        <w:t>е</w:t>
      </w:r>
      <w:r w:rsidR="007C60CE">
        <w:rPr>
          <w:color w:val="auto"/>
          <w:szCs w:val="28"/>
        </w:rPr>
        <w:t xml:space="preserve"> лицензии МЧС России, и</w:t>
      </w:r>
      <w:r w:rsidRPr="00EE34A2">
        <w:rPr>
          <w:color w:val="auto"/>
          <w:szCs w:val="28"/>
        </w:rPr>
        <w:t xml:space="preserve">з них </w:t>
      </w:r>
      <w:r w:rsidR="00EE34A2" w:rsidRPr="00EE34A2">
        <w:rPr>
          <w:color w:val="auto"/>
          <w:szCs w:val="28"/>
        </w:rPr>
        <w:t>1</w:t>
      </w:r>
      <w:r w:rsidR="007C60CE">
        <w:rPr>
          <w:color w:val="auto"/>
          <w:szCs w:val="28"/>
        </w:rPr>
        <w:t> </w:t>
      </w:r>
      <w:r w:rsidR="00EE34A2" w:rsidRPr="00EE34A2">
        <w:rPr>
          <w:color w:val="auto"/>
          <w:szCs w:val="28"/>
        </w:rPr>
        <w:t>3</w:t>
      </w:r>
      <w:r w:rsidR="007D450D">
        <w:rPr>
          <w:color w:val="auto"/>
          <w:szCs w:val="28"/>
        </w:rPr>
        <w:t>88</w:t>
      </w:r>
      <w:r w:rsidR="007C60CE">
        <w:rPr>
          <w:color w:val="auto"/>
          <w:szCs w:val="28"/>
        </w:rPr>
        <w:t xml:space="preserve"> организаций </w:t>
      </w:r>
      <w:r w:rsidR="007C60CE" w:rsidRPr="00EE34A2">
        <w:rPr>
          <w:color w:val="auto"/>
          <w:szCs w:val="28"/>
        </w:rPr>
        <w:t>осуществляют</w:t>
      </w:r>
      <w:r w:rsidRPr="00EE34A2">
        <w:rPr>
          <w:color w:val="auto"/>
          <w:szCs w:val="28"/>
        </w:rPr>
        <w:t xml:space="preserve"> деятельность по </w:t>
      </w:r>
      <w:r w:rsidR="007D450D" w:rsidRPr="000D7EDD">
        <w:rPr>
          <w:szCs w:val="28"/>
        </w:rPr>
        <w:t>тушению пожаров в населенных пунктах, на производственных объектах и объектах инфраструктуры</w:t>
      </w:r>
      <w:r w:rsidR="007D450D">
        <w:rPr>
          <w:szCs w:val="28"/>
        </w:rPr>
        <w:t xml:space="preserve"> </w:t>
      </w:r>
      <w:r w:rsidRPr="00EE34A2">
        <w:rPr>
          <w:color w:val="auto"/>
          <w:szCs w:val="28"/>
        </w:rPr>
        <w:t xml:space="preserve">и </w:t>
      </w:r>
      <w:r w:rsidR="00EE34A2" w:rsidRPr="00EE34A2">
        <w:rPr>
          <w:color w:val="auto"/>
          <w:szCs w:val="28"/>
        </w:rPr>
        <w:t>4</w:t>
      </w:r>
      <w:r w:rsidR="007D450D">
        <w:rPr>
          <w:color w:val="auto"/>
          <w:szCs w:val="28"/>
        </w:rPr>
        <w:t>7</w:t>
      </w:r>
      <w:r w:rsidR="00EE34A2" w:rsidRPr="00EE34A2">
        <w:rPr>
          <w:color w:val="auto"/>
          <w:szCs w:val="28"/>
        </w:rPr>
        <w:t xml:space="preserve"> </w:t>
      </w:r>
      <w:r w:rsidR="007C60CE" w:rsidRPr="00EE34A2">
        <w:rPr>
          <w:color w:val="auto"/>
          <w:szCs w:val="28"/>
        </w:rPr>
        <w:t>3</w:t>
      </w:r>
      <w:r w:rsidR="007D450D">
        <w:rPr>
          <w:color w:val="auto"/>
          <w:szCs w:val="28"/>
        </w:rPr>
        <w:t>12</w:t>
      </w:r>
      <w:r w:rsidR="007C60CE" w:rsidRPr="00EE34A2">
        <w:rPr>
          <w:color w:val="auto"/>
          <w:szCs w:val="28"/>
        </w:rPr>
        <w:t xml:space="preserve"> </w:t>
      </w:r>
      <w:r w:rsidR="007C60CE">
        <w:rPr>
          <w:color w:val="auto"/>
          <w:szCs w:val="28"/>
        </w:rPr>
        <w:t xml:space="preserve">– </w:t>
      </w:r>
      <w:r w:rsidRPr="00EE34A2">
        <w:rPr>
          <w:color w:val="auto"/>
          <w:szCs w:val="28"/>
        </w:rPr>
        <w:t xml:space="preserve">по монтажу, техническому обслуживанию и ремонту </w:t>
      </w:r>
      <w:r w:rsidR="007D450D">
        <w:rPr>
          <w:color w:val="auto"/>
          <w:szCs w:val="28"/>
        </w:rPr>
        <w:t>средств обеспечения пожарной безопасности</w:t>
      </w:r>
      <w:r>
        <w:rPr>
          <w:szCs w:val="28"/>
        </w:rPr>
        <w:t xml:space="preserve"> зданий и сооружений.</w:t>
      </w:r>
    </w:p>
    <w:p w:rsidR="00361409" w:rsidRDefault="00401A29" w:rsidP="00903A0C">
      <w:pPr>
        <w:pStyle w:val="2"/>
        <w:spacing w:line="240" w:lineRule="auto"/>
        <w:rPr>
          <w:szCs w:val="28"/>
        </w:rPr>
      </w:pPr>
      <w:r>
        <w:rPr>
          <w:szCs w:val="28"/>
        </w:rPr>
        <w:t>Осуществление у</w:t>
      </w:r>
      <w:r w:rsidR="00361409">
        <w:rPr>
          <w:szCs w:val="28"/>
        </w:rPr>
        <w:t>казанны</w:t>
      </w:r>
      <w:r>
        <w:rPr>
          <w:szCs w:val="28"/>
        </w:rPr>
        <w:t>х</w:t>
      </w:r>
      <w:r w:rsidR="00361409">
        <w:rPr>
          <w:szCs w:val="28"/>
        </w:rPr>
        <w:t xml:space="preserve"> вид</w:t>
      </w:r>
      <w:r>
        <w:rPr>
          <w:szCs w:val="28"/>
        </w:rPr>
        <w:t>ов</w:t>
      </w:r>
      <w:r w:rsidR="00361409">
        <w:rPr>
          <w:szCs w:val="28"/>
        </w:rPr>
        <w:t xml:space="preserve"> деятельности </w:t>
      </w:r>
      <w:r w:rsidR="005219B3">
        <w:rPr>
          <w:szCs w:val="28"/>
        </w:rPr>
        <w:t xml:space="preserve">(качество их осуществления) </w:t>
      </w:r>
      <w:r w:rsidR="00361409">
        <w:rPr>
          <w:szCs w:val="28"/>
        </w:rPr>
        <w:t>сопряжен</w:t>
      </w:r>
      <w:r>
        <w:rPr>
          <w:szCs w:val="28"/>
        </w:rPr>
        <w:t>о</w:t>
      </w:r>
      <w:r w:rsidR="00361409">
        <w:rPr>
          <w:szCs w:val="28"/>
        </w:rPr>
        <w:t xml:space="preserve"> с угрозой </w:t>
      </w:r>
      <w:r w:rsidR="005219B3">
        <w:rPr>
          <w:szCs w:val="28"/>
        </w:rPr>
        <w:t xml:space="preserve">для </w:t>
      </w:r>
      <w:r w:rsidR="00361409">
        <w:rPr>
          <w:szCs w:val="28"/>
        </w:rPr>
        <w:t>жизни и здоровь</w:t>
      </w:r>
      <w:r w:rsidR="005219B3">
        <w:rPr>
          <w:szCs w:val="28"/>
        </w:rPr>
        <w:t>я</w:t>
      </w:r>
      <w:r w:rsidR="00361409">
        <w:rPr>
          <w:szCs w:val="28"/>
        </w:rPr>
        <w:t xml:space="preserve"> граждан</w:t>
      </w:r>
      <w:r w:rsidR="0005235E">
        <w:rPr>
          <w:szCs w:val="28"/>
        </w:rPr>
        <w:t xml:space="preserve"> и</w:t>
      </w:r>
      <w:r w:rsidR="00361409">
        <w:rPr>
          <w:szCs w:val="28"/>
        </w:rPr>
        <w:t xml:space="preserve"> непосредственно затрагива</w:t>
      </w:r>
      <w:r>
        <w:rPr>
          <w:szCs w:val="28"/>
        </w:rPr>
        <w:t>е</w:t>
      </w:r>
      <w:r w:rsidR="00361409">
        <w:rPr>
          <w:szCs w:val="28"/>
        </w:rPr>
        <w:t xml:space="preserve">т </w:t>
      </w:r>
      <w:r>
        <w:rPr>
          <w:szCs w:val="28"/>
        </w:rPr>
        <w:t xml:space="preserve">их </w:t>
      </w:r>
      <w:r w:rsidR="005219B3">
        <w:rPr>
          <w:szCs w:val="28"/>
        </w:rPr>
        <w:t>конституционные права и свободы</w:t>
      </w:r>
      <w:r w:rsidR="00361409">
        <w:rPr>
          <w:szCs w:val="28"/>
        </w:rPr>
        <w:t>.</w:t>
      </w:r>
    </w:p>
    <w:p w:rsidR="00361409" w:rsidRDefault="002648A9" w:rsidP="00903A0C">
      <w:pPr>
        <w:pStyle w:val="2"/>
        <w:spacing w:line="240" w:lineRule="auto"/>
        <w:rPr>
          <w:szCs w:val="28"/>
        </w:rPr>
      </w:pPr>
      <w:r>
        <w:rPr>
          <w:szCs w:val="28"/>
        </w:rPr>
        <w:t>А</w:t>
      </w:r>
      <w:r w:rsidR="00361409">
        <w:rPr>
          <w:szCs w:val="28"/>
        </w:rPr>
        <w:t xml:space="preserve">нализ правоприменительной практики показывает, что </w:t>
      </w:r>
      <w:r w:rsidR="00903A0C">
        <w:rPr>
          <w:szCs w:val="28"/>
        </w:rPr>
        <w:t>существующее</w:t>
      </w:r>
      <w:r w:rsidR="005219B3">
        <w:rPr>
          <w:szCs w:val="28"/>
        </w:rPr>
        <w:t xml:space="preserve"> государственное</w:t>
      </w:r>
      <w:r w:rsidR="00903A0C">
        <w:rPr>
          <w:szCs w:val="28"/>
        </w:rPr>
        <w:t xml:space="preserve"> </w:t>
      </w:r>
      <w:r w:rsidR="00361409">
        <w:rPr>
          <w:szCs w:val="28"/>
        </w:rPr>
        <w:t xml:space="preserve">регулирование указанных видов деятельности </w:t>
      </w:r>
      <w:r w:rsidR="00B20CE0">
        <w:rPr>
          <w:szCs w:val="28"/>
        </w:rPr>
        <w:br/>
      </w:r>
      <w:r w:rsidR="00903A0C">
        <w:rPr>
          <w:szCs w:val="28"/>
        </w:rPr>
        <w:t xml:space="preserve">не позволяет в достаточной мере обеспечить </w:t>
      </w:r>
      <w:r w:rsidR="005219B3">
        <w:rPr>
          <w:szCs w:val="28"/>
        </w:rPr>
        <w:t xml:space="preserve">защиту </w:t>
      </w:r>
      <w:r w:rsidR="0005235E">
        <w:rPr>
          <w:szCs w:val="28"/>
        </w:rPr>
        <w:t>населения</w:t>
      </w:r>
      <w:r w:rsidR="005219B3">
        <w:rPr>
          <w:szCs w:val="28"/>
        </w:rPr>
        <w:t xml:space="preserve"> от существующих угроз</w:t>
      </w:r>
      <w:r w:rsidR="00903A0C">
        <w:rPr>
          <w:szCs w:val="28"/>
        </w:rPr>
        <w:t xml:space="preserve">. </w:t>
      </w:r>
    </w:p>
    <w:p w:rsidR="00903A0C" w:rsidRDefault="00903A0C" w:rsidP="00361409">
      <w:pPr>
        <w:pStyle w:val="2"/>
        <w:spacing w:line="240" w:lineRule="auto"/>
        <w:rPr>
          <w:szCs w:val="28"/>
        </w:rPr>
      </w:pPr>
      <w:r>
        <w:rPr>
          <w:szCs w:val="28"/>
        </w:rPr>
        <w:t>Согласно имеющимся статистическим данным</w:t>
      </w:r>
      <w:r w:rsidR="007C60CE">
        <w:rPr>
          <w:szCs w:val="28"/>
        </w:rPr>
        <w:t>,</w:t>
      </w:r>
      <w:r>
        <w:rPr>
          <w:szCs w:val="28"/>
        </w:rPr>
        <w:t xml:space="preserve"> с 2014 года при тушении пожаров погибло 43 работника пожарной охраны и 273 получили травмы различной степени тяжести.</w:t>
      </w:r>
    </w:p>
    <w:p w:rsidR="00903A0C" w:rsidRDefault="00967D22" w:rsidP="00361409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Одновременно с этим, </w:t>
      </w:r>
      <w:r w:rsidR="008A5A70">
        <w:rPr>
          <w:szCs w:val="28"/>
        </w:rPr>
        <w:t>за последние 5 лет на территории Российской Федерации произошло около 2 тыс. пожаров</w:t>
      </w:r>
      <w:r w:rsidR="002648A9">
        <w:rPr>
          <w:szCs w:val="28"/>
        </w:rPr>
        <w:t>,</w:t>
      </w:r>
      <w:r w:rsidR="008A5A70">
        <w:rPr>
          <w:szCs w:val="28"/>
        </w:rPr>
        <w:t xml:space="preserve"> при которых автоматические системы противопожарной защиты были не исправны, выключены или не выполнили сво</w:t>
      </w:r>
      <w:r w:rsidR="001B35EE">
        <w:rPr>
          <w:szCs w:val="28"/>
        </w:rPr>
        <w:t>ю</w:t>
      </w:r>
      <w:r w:rsidR="008A5A70">
        <w:rPr>
          <w:szCs w:val="28"/>
        </w:rPr>
        <w:t xml:space="preserve"> задач</w:t>
      </w:r>
      <w:r w:rsidR="001B35EE">
        <w:rPr>
          <w:szCs w:val="28"/>
        </w:rPr>
        <w:t>у</w:t>
      </w:r>
      <w:r w:rsidR="008A5A70">
        <w:rPr>
          <w:szCs w:val="28"/>
        </w:rPr>
        <w:t xml:space="preserve"> по причин</w:t>
      </w:r>
      <w:r w:rsidR="001B35EE">
        <w:rPr>
          <w:szCs w:val="28"/>
        </w:rPr>
        <w:t>е</w:t>
      </w:r>
      <w:r w:rsidR="008A5A70">
        <w:rPr>
          <w:szCs w:val="28"/>
        </w:rPr>
        <w:t xml:space="preserve"> неправильного проектирования и</w:t>
      </w:r>
      <w:r w:rsidR="001B35EE">
        <w:rPr>
          <w:szCs w:val="28"/>
        </w:rPr>
        <w:t>ли</w:t>
      </w:r>
      <w:r w:rsidR="008A5A70">
        <w:rPr>
          <w:szCs w:val="28"/>
        </w:rPr>
        <w:t xml:space="preserve"> монтажа. </w:t>
      </w:r>
      <w:r w:rsidR="00401A29">
        <w:rPr>
          <w:szCs w:val="28"/>
        </w:rPr>
        <w:t>На этих</w:t>
      </w:r>
      <w:r w:rsidR="008A5A70">
        <w:rPr>
          <w:szCs w:val="28"/>
        </w:rPr>
        <w:t xml:space="preserve"> пожарах погибло 1</w:t>
      </w:r>
      <w:r w:rsidR="002648A9">
        <w:rPr>
          <w:szCs w:val="28"/>
        </w:rPr>
        <w:t>9</w:t>
      </w:r>
      <w:r w:rsidR="008A5A70">
        <w:rPr>
          <w:szCs w:val="28"/>
        </w:rPr>
        <w:t xml:space="preserve">9 граждан и </w:t>
      </w:r>
      <w:r w:rsidR="002648A9">
        <w:rPr>
          <w:szCs w:val="28"/>
        </w:rPr>
        <w:t>367</w:t>
      </w:r>
      <w:r w:rsidR="008A5A70">
        <w:rPr>
          <w:szCs w:val="28"/>
        </w:rPr>
        <w:t xml:space="preserve"> получили травмы различной степени тяжести.</w:t>
      </w:r>
    </w:p>
    <w:p w:rsidR="008D12DF" w:rsidRDefault="008D12DF" w:rsidP="00361409">
      <w:pPr>
        <w:pStyle w:val="2"/>
        <w:spacing w:line="240" w:lineRule="auto"/>
        <w:rPr>
          <w:szCs w:val="28"/>
        </w:rPr>
      </w:pPr>
    </w:p>
    <w:p w:rsidR="008D12DF" w:rsidRDefault="008D12DF" w:rsidP="00361409">
      <w:pPr>
        <w:pStyle w:val="2"/>
        <w:spacing w:line="240" w:lineRule="auto"/>
        <w:rPr>
          <w:szCs w:val="28"/>
        </w:rPr>
      </w:pPr>
    </w:p>
    <w:p w:rsidR="0005235E" w:rsidRDefault="0005235E" w:rsidP="00361409">
      <w:pPr>
        <w:pStyle w:val="2"/>
        <w:spacing w:line="240" w:lineRule="auto"/>
        <w:rPr>
          <w:szCs w:val="28"/>
        </w:rPr>
      </w:pPr>
      <w:r>
        <w:rPr>
          <w:szCs w:val="28"/>
        </w:rPr>
        <w:lastRenderedPageBreak/>
        <w:t>В качестве примера могут быть приведены следующие события, произошедшие в 2018-2019 годах:</w:t>
      </w:r>
    </w:p>
    <w:p w:rsidR="0005235E" w:rsidRDefault="0005235E" w:rsidP="00361409">
      <w:pPr>
        <w:pStyle w:val="2"/>
        <w:spacing w:line="240" w:lineRule="auto"/>
        <w:rPr>
          <w:color w:val="auto"/>
          <w:szCs w:val="28"/>
        </w:rPr>
      </w:pPr>
      <w:r>
        <w:rPr>
          <w:szCs w:val="28"/>
        </w:rPr>
        <w:t xml:space="preserve"> – 25.03.2018 </w:t>
      </w:r>
      <w:r w:rsidR="007C60CE">
        <w:rPr>
          <w:szCs w:val="28"/>
        </w:rPr>
        <w:t>-</w:t>
      </w:r>
      <w:r>
        <w:rPr>
          <w:szCs w:val="28"/>
        </w:rPr>
        <w:t xml:space="preserve"> пожар в </w:t>
      </w:r>
      <w:r w:rsidRPr="00EF69D1">
        <w:rPr>
          <w:color w:val="auto"/>
          <w:szCs w:val="28"/>
        </w:rPr>
        <w:t>ТРЦ</w:t>
      </w:r>
      <w:r w:rsidR="008A5A70" w:rsidRPr="00EF69D1">
        <w:rPr>
          <w:color w:val="auto"/>
          <w:szCs w:val="28"/>
        </w:rPr>
        <w:t xml:space="preserve"> «Зимняя вишня» </w:t>
      </w:r>
      <w:r w:rsidR="00C95C9E">
        <w:rPr>
          <w:color w:val="auto"/>
          <w:szCs w:val="28"/>
        </w:rPr>
        <w:t xml:space="preserve">г. Кемерово </w:t>
      </w:r>
      <w:r w:rsidR="00401A29">
        <w:rPr>
          <w:color w:val="auto"/>
          <w:szCs w:val="28"/>
        </w:rPr>
        <w:t>(</w:t>
      </w:r>
      <w:r w:rsidR="008A5A70" w:rsidRPr="00EF69D1">
        <w:rPr>
          <w:color w:val="auto"/>
          <w:szCs w:val="28"/>
        </w:rPr>
        <w:t>автоматическая система противопожарной защиты была переведена в ручной режим работы и выключена в критический</w:t>
      </w:r>
      <w:r>
        <w:rPr>
          <w:color w:val="auto"/>
          <w:szCs w:val="28"/>
        </w:rPr>
        <w:t xml:space="preserve"> </w:t>
      </w:r>
      <w:r w:rsidR="008A5A70" w:rsidRPr="00EF69D1">
        <w:rPr>
          <w:color w:val="auto"/>
          <w:szCs w:val="28"/>
        </w:rPr>
        <w:t>момент</w:t>
      </w:r>
      <w:r>
        <w:rPr>
          <w:color w:val="auto"/>
          <w:szCs w:val="28"/>
        </w:rPr>
        <w:t xml:space="preserve"> </w:t>
      </w:r>
      <w:r w:rsidR="007C60CE">
        <w:rPr>
          <w:color w:val="auto"/>
          <w:szCs w:val="28"/>
        </w:rPr>
        <w:t xml:space="preserve">(60 погибших, в том числе </w:t>
      </w:r>
      <w:r w:rsidR="008A5A70" w:rsidRPr="00EF69D1">
        <w:rPr>
          <w:color w:val="auto"/>
          <w:szCs w:val="28"/>
        </w:rPr>
        <w:t>41 ребенок и 87 пострадавших)</w:t>
      </w:r>
      <w:r>
        <w:rPr>
          <w:color w:val="auto"/>
          <w:szCs w:val="28"/>
        </w:rPr>
        <w:t>;</w:t>
      </w:r>
    </w:p>
    <w:p w:rsidR="0005235E" w:rsidRDefault="00AD58E3" w:rsidP="00361409">
      <w:pPr>
        <w:pStyle w:val="2"/>
        <w:spacing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B42C58">
        <w:rPr>
          <w:color w:val="auto"/>
          <w:szCs w:val="28"/>
        </w:rPr>
        <w:t xml:space="preserve"> </w:t>
      </w:r>
      <w:r w:rsidR="0005235E">
        <w:rPr>
          <w:szCs w:val="28"/>
        </w:rPr>
        <w:t xml:space="preserve">– 17.01.2019 </w:t>
      </w:r>
      <w:r w:rsidR="007C60CE">
        <w:rPr>
          <w:szCs w:val="28"/>
        </w:rPr>
        <w:t>– пожар в</w:t>
      </w:r>
      <w:r w:rsidR="0005235E">
        <w:rPr>
          <w:color w:val="auto"/>
          <w:szCs w:val="28"/>
        </w:rPr>
        <w:t xml:space="preserve"> </w:t>
      </w:r>
      <w:r w:rsidR="0005235E" w:rsidRPr="00EF69D1">
        <w:rPr>
          <w:color w:val="auto"/>
          <w:szCs w:val="28"/>
        </w:rPr>
        <w:t>бизнес</w:t>
      </w:r>
      <w:r w:rsidR="00EF69D1" w:rsidRPr="00EF69D1">
        <w:rPr>
          <w:color w:val="auto"/>
          <w:szCs w:val="28"/>
        </w:rPr>
        <w:t>-центр</w:t>
      </w:r>
      <w:r w:rsidR="007C60CE">
        <w:rPr>
          <w:color w:val="auto"/>
          <w:szCs w:val="28"/>
        </w:rPr>
        <w:t>е</w:t>
      </w:r>
      <w:r w:rsidR="00EF69D1" w:rsidRPr="00EF69D1">
        <w:rPr>
          <w:color w:val="auto"/>
          <w:szCs w:val="28"/>
        </w:rPr>
        <w:t xml:space="preserve"> </w:t>
      </w:r>
      <w:r w:rsidR="008A5A70" w:rsidRPr="00EF69D1">
        <w:rPr>
          <w:color w:val="auto"/>
          <w:szCs w:val="28"/>
        </w:rPr>
        <w:t>«</w:t>
      </w:r>
      <w:r w:rsidR="00EF69D1" w:rsidRPr="00EF69D1">
        <w:rPr>
          <w:color w:val="auto"/>
          <w:szCs w:val="28"/>
        </w:rPr>
        <w:t>Бажов</w:t>
      </w:r>
      <w:r w:rsidR="008A5A70" w:rsidRPr="00EF69D1">
        <w:rPr>
          <w:color w:val="auto"/>
          <w:szCs w:val="28"/>
        </w:rPr>
        <w:t xml:space="preserve">» </w:t>
      </w:r>
      <w:r w:rsidR="00EF69D1" w:rsidRPr="00EF69D1">
        <w:rPr>
          <w:color w:val="auto"/>
          <w:szCs w:val="28"/>
        </w:rPr>
        <w:t>г. Пермь</w:t>
      </w:r>
      <w:r w:rsidR="008A5A70" w:rsidRPr="00EF69D1">
        <w:rPr>
          <w:color w:val="auto"/>
          <w:szCs w:val="28"/>
        </w:rPr>
        <w:t xml:space="preserve"> </w:t>
      </w:r>
      <w:r w:rsidR="00401A29">
        <w:rPr>
          <w:color w:val="auto"/>
          <w:szCs w:val="28"/>
        </w:rPr>
        <w:t>(</w:t>
      </w:r>
      <w:r w:rsidR="008A5A70" w:rsidRPr="00EF69D1">
        <w:rPr>
          <w:color w:val="auto"/>
          <w:szCs w:val="28"/>
        </w:rPr>
        <w:t>автоматическая система противопожарной защиты не выдала командный импульс в момент пожара</w:t>
      </w:r>
      <w:r w:rsidR="0005235E">
        <w:rPr>
          <w:color w:val="auto"/>
          <w:szCs w:val="28"/>
        </w:rPr>
        <w:t>, люди были вынуждены выпрыгивать из окон</w:t>
      </w:r>
      <w:r w:rsidR="0037081F">
        <w:rPr>
          <w:color w:val="auto"/>
          <w:szCs w:val="28"/>
        </w:rPr>
        <w:t xml:space="preserve"> 3 этажа</w:t>
      </w:r>
      <w:r w:rsidR="00401A29">
        <w:rPr>
          <w:color w:val="auto"/>
          <w:szCs w:val="28"/>
        </w:rPr>
        <w:t>)</w:t>
      </w:r>
      <w:r w:rsidR="0037081F">
        <w:rPr>
          <w:color w:val="auto"/>
          <w:szCs w:val="28"/>
        </w:rPr>
        <w:t>;</w:t>
      </w:r>
    </w:p>
    <w:p w:rsidR="0037081F" w:rsidRDefault="0037081F" w:rsidP="00361409">
      <w:pPr>
        <w:pStyle w:val="2"/>
        <w:spacing w:line="240" w:lineRule="auto"/>
        <w:rPr>
          <w:color w:val="auto"/>
          <w:szCs w:val="28"/>
        </w:rPr>
      </w:pPr>
      <w:r>
        <w:rPr>
          <w:szCs w:val="28"/>
        </w:rPr>
        <w:t xml:space="preserve">– 17.01.2019 </w:t>
      </w:r>
      <w:r w:rsidR="007C60CE">
        <w:rPr>
          <w:szCs w:val="28"/>
        </w:rPr>
        <w:t xml:space="preserve">– </w:t>
      </w:r>
      <w:r w:rsidR="00EF69D1" w:rsidRPr="00EF69D1">
        <w:rPr>
          <w:color w:val="auto"/>
          <w:szCs w:val="28"/>
        </w:rPr>
        <w:t xml:space="preserve">газетный комплекс АО «Первая образцовая </w:t>
      </w:r>
      <w:r w:rsidR="00401A29">
        <w:rPr>
          <w:color w:val="auto"/>
          <w:szCs w:val="28"/>
        </w:rPr>
        <w:t xml:space="preserve">типография» </w:t>
      </w:r>
      <w:r w:rsidR="00F728C2">
        <w:rPr>
          <w:color w:val="auto"/>
          <w:szCs w:val="28"/>
        </w:rPr>
        <w:br/>
      </w:r>
      <w:r w:rsidR="00401A29">
        <w:rPr>
          <w:color w:val="auto"/>
          <w:szCs w:val="28"/>
        </w:rPr>
        <w:t>г. Санкт-Петербург (</w:t>
      </w:r>
      <w:r w:rsidR="00EF69D1" w:rsidRPr="00EF69D1">
        <w:rPr>
          <w:color w:val="auto"/>
          <w:szCs w:val="28"/>
        </w:rPr>
        <w:t>автоматическая система противопожарной защиты не выдала командный импульс в мом</w:t>
      </w:r>
      <w:r w:rsidR="00401A29">
        <w:rPr>
          <w:color w:val="auto"/>
          <w:szCs w:val="28"/>
        </w:rPr>
        <w:t>ент пожара (3 человека погибли</w:t>
      </w:r>
      <w:r>
        <w:rPr>
          <w:color w:val="auto"/>
          <w:szCs w:val="28"/>
        </w:rPr>
        <w:t xml:space="preserve"> и 2 пострадали);</w:t>
      </w:r>
    </w:p>
    <w:p w:rsidR="0037081F" w:rsidRDefault="0037081F" w:rsidP="00361409">
      <w:pPr>
        <w:pStyle w:val="2"/>
        <w:spacing w:line="240" w:lineRule="auto"/>
        <w:rPr>
          <w:color w:val="auto"/>
          <w:szCs w:val="28"/>
        </w:rPr>
      </w:pPr>
      <w:r>
        <w:rPr>
          <w:szCs w:val="28"/>
        </w:rPr>
        <w:t xml:space="preserve">– 30.10.2018 </w:t>
      </w:r>
      <w:r w:rsidR="007C60CE">
        <w:rPr>
          <w:szCs w:val="28"/>
        </w:rPr>
        <w:t xml:space="preserve">– </w:t>
      </w:r>
      <w:r>
        <w:rPr>
          <w:color w:val="auto"/>
          <w:szCs w:val="28"/>
        </w:rPr>
        <w:t xml:space="preserve">пожар в </w:t>
      </w:r>
      <w:r w:rsidR="00EF69D1" w:rsidRPr="00EF69D1">
        <w:rPr>
          <w:color w:val="auto"/>
          <w:szCs w:val="28"/>
        </w:rPr>
        <w:t>резервуарн</w:t>
      </w:r>
      <w:r>
        <w:rPr>
          <w:color w:val="auto"/>
          <w:szCs w:val="28"/>
        </w:rPr>
        <w:t>ом</w:t>
      </w:r>
      <w:r w:rsidR="00EF69D1" w:rsidRPr="00EF69D1">
        <w:rPr>
          <w:color w:val="auto"/>
          <w:szCs w:val="28"/>
        </w:rPr>
        <w:t xml:space="preserve"> парк</w:t>
      </w:r>
      <w:r>
        <w:rPr>
          <w:color w:val="auto"/>
          <w:szCs w:val="28"/>
        </w:rPr>
        <w:t>е</w:t>
      </w:r>
      <w:r w:rsidR="00EF69D1" w:rsidRPr="00EF69D1">
        <w:rPr>
          <w:color w:val="auto"/>
          <w:szCs w:val="28"/>
        </w:rPr>
        <w:t xml:space="preserve"> ОАО «Нижневартовское нефтеперерабатывающее предприятие» </w:t>
      </w:r>
      <w:r w:rsidR="00C95C9E">
        <w:rPr>
          <w:color w:val="auto"/>
          <w:szCs w:val="28"/>
        </w:rPr>
        <w:t xml:space="preserve">г. Нижневартовск </w:t>
      </w:r>
      <w:r w:rsidR="00401A29">
        <w:rPr>
          <w:color w:val="auto"/>
          <w:szCs w:val="28"/>
        </w:rPr>
        <w:t>(</w:t>
      </w:r>
      <w:r w:rsidR="008A5A70" w:rsidRPr="00EF69D1">
        <w:rPr>
          <w:color w:val="auto"/>
          <w:szCs w:val="28"/>
        </w:rPr>
        <w:t xml:space="preserve">подразделения частной пожарной охраны </w:t>
      </w:r>
      <w:r w:rsidR="007C60CE">
        <w:rPr>
          <w:color w:val="auto"/>
          <w:szCs w:val="28"/>
        </w:rPr>
        <w:t xml:space="preserve">оказались </w:t>
      </w:r>
      <w:r w:rsidR="008A5A70" w:rsidRPr="00EF69D1">
        <w:rPr>
          <w:color w:val="auto"/>
          <w:szCs w:val="28"/>
        </w:rPr>
        <w:t>не способны</w:t>
      </w:r>
      <w:r w:rsidR="007C60CE">
        <w:rPr>
          <w:color w:val="auto"/>
          <w:szCs w:val="28"/>
        </w:rPr>
        <w:t>ми</w:t>
      </w:r>
      <w:r w:rsidR="008A5A70" w:rsidRPr="00EF69D1">
        <w:rPr>
          <w:color w:val="auto"/>
          <w:szCs w:val="28"/>
        </w:rPr>
        <w:t xml:space="preserve"> эффективно реагировать на пожары на защищаемом объекте</w:t>
      </w:r>
      <w:r w:rsidR="00EF69D1" w:rsidRPr="00EF69D1">
        <w:rPr>
          <w:color w:val="auto"/>
          <w:szCs w:val="28"/>
        </w:rPr>
        <w:t>, что потребовало привлечение сил ФПС, расположенные на удале</w:t>
      </w:r>
      <w:r w:rsidR="007C60CE">
        <w:rPr>
          <w:color w:val="auto"/>
          <w:szCs w:val="28"/>
        </w:rPr>
        <w:t>нии</w:t>
      </w:r>
      <w:r w:rsidR="00EF69D1" w:rsidRPr="00EF69D1">
        <w:rPr>
          <w:color w:val="auto"/>
          <w:szCs w:val="28"/>
        </w:rPr>
        <w:t xml:space="preserve"> </w:t>
      </w:r>
      <w:r w:rsidR="007C60CE">
        <w:rPr>
          <w:color w:val="auto"/>
          <w:szCs w:val="28"/>
        </w:rPr>
        <w:t xml:space="preserve">более </w:t>
      </w:r>
      <w:r w:rsidR="00EF69D1" w:rsidRPr="00EF69D1">
        <w:rPr>
          <w:color w:val="auto"/>
          <w:szCs w:val="28"/>
        </w:rPr>
        <w:t>200 км</w:t>
      </w:r>
      <w:r w:rsidR="00401A29">
        <w:rPr>
          <w:color w:val="auto"/>
          <w:szCs w:val="28"/>
        </w:rPr>
        <w:t>)</w:t>
      </w:r>
      <w:r>
        <w:rPr>
          <w:color w:val="auto"/>
          <w:szCs w:val="28"/>
        </w:rPr>
        <w:t>;</w:t>
      </w:r>
      <w:r w:rsidR="00EF69D1" w:rsidRPr="00EF69D1">
        <w:rPr>
          <w:color w:val="auto"/>
          <w:szCs w:val="28"/>
        </w:rPr>
        <w:t xml:space="preserve"> </w:t>
      </w:r>
    </w:p>
    <w:p w:rsidR="00903A0C" w:rsidRDefault="0037081F" w:rsidP="00361409">
      <w:pPr>
        <w:pStyle w:val="2"/>
        <w:spacing w:line="240" w:lineRule="auto"/>
        <w:rPr>
          <w:color w:val="auto"/>
          <w:szCs w:val="28"/>
        </w:rPr>
      </w:pPr>
      <w:r>
        <w:rPr>
          <w:szCs w:val="28"/>
        </w:rPr>
        <w:t xml:space="preserve">– 12.11.2018 </w:t>
      </w:r>
      <w:r w:rsidR="007C60CE">
        <w:rPr>
          <w:szCs w:val="28"/>
        </w:rPr>
        <w:t xml:space="preserve">– </w:t>
      </w:r>
      <w:r w:rsidR="00EF69D1" w:rsidRPr="00EF69D1">
        <w:rPr>
          <w:color w:val="auto"/>
          <w:szCs w:val="28"/>
        </w:rPr>
        <w:t xml:space="preserve">пожар на предприятии по фасовке легковоспламеняющейся жидкости </w:t>
      </w:r>
      <w:r w:rsidR="007C60CE">
        <w:rPr>
          <w:color w:val="auto"/>
          <w:szCs w:val="28"/>
        </w:rPr>
        <w:t xml:space="preserve">в </w:t>
      </w:r>
      <w:r w:rsidR="00EF69D1" w:rsidRPr="00EF69D1">
        <w:rPr>
          <w:color w:val="auto"/>
          <w:szCs w:val="28"/>
        </w:rPr>
        <w:t xml:space="preserve">г. Рязани </w:t>
      </w:r>
      <w:r w:rsidR="00401A29">
        <w:rPr>
          <w:color w:val="auto"/>
          <w:szCs w:val="28"/>
        </w:rPr>
        <w:t>(</w:t>
      </w:r>
      <w:r w:rsidR="00EF69D1" w:rsidRPr="00EF69D1">
        <w:rPr>
          <w:color w:val="auto"/>
          <w:szCs w:val="28"/>
        </w:rPr>
        <w:t>подразделения частной пожарной охраны отказались от предоставления помощи подразделениям ФПС МЧС России</w:t>
      </w:r>
      <w:r w:rsidR="00401A29">
        <w:rPr>
          <w:color w:val="auto"/>
          <w:szCs w:val="28"/>
        </w:rPr>
        <w:t>)</w:t>
      </w:r>
      <w:r>
        <w:rPr>
          <w:color w:val="auto"/>
          <w:szCs w:val="28"/>
        </w:rPr>
        <w:t>;</w:t>
      </w:r>
    </w:p>
    <w:p w:rsidR="0037081F" w:rsidRPr="00EF69D1" w:rsidRDefault="0037081F" w:rsidP="00361409">
      <w:pPr>
        <w:pStyle w:val="2"/>
        <w:spacing w:line="240" w:lineRule="auto"/>
        <w:rPr>
          <w:color w:val="auto"/>
          <w:szCs w:val="28"/>
        </w:rPr>
      </w:pPr>
      <w:r>
        <w:rPr>
          <w:szCs w:val="28"/>
        </w:rPr>
        <w:t xml:space="preserve">– 17.11.2018 </w:t>
      </w:r>
      <w:r w:rsidR="007C60CE">
        <w:rPr>
          <w:szCs w:val="28"/>
        </w:rPr>
        <w:t xml:space="preserve">– </w:t>
      </w:r>
      <w:r w:rsidRPr="00EF69D1">
        <w:rPr>
          <w:color w:val="auto"/>
          <w:szCs w:val="28"/>
        </w:rPr>
        <w:t>пожар</w:t>
      </w:r>
      <w:r>
        <w:rPr>
          <w:color w:val="auto"/>
          <w:szCs w:val="28"/>
        </w:rPr>
        <w:t xml:space="preserve"> на Московском нефтеперерабатывающем заводе в Капотне (</w:t>
      </w:r>
      <w:r w:rsidRPr="00EF69D1">
        <w:rPr>
          <w:color w:val="auto"/>
          <w:szCs w:val="28"/>
        </w:rPr>
        <w:t>подразделения частной пожарной охраны не способны эффективно реагировать на пожары на защищаемом объекте</w:t>
      </w:r>
      <w:r w:rsidR="00AF4011">
        <w:rPr>
          <w:color w:val="auto"/>
          <w:szCs w:val="28"/>
        </w:rPr>
        <w:t xml:space="preserve"> в связи с отсутствием достаточной штатной численности, состава и технической оснащенности подразделения</w:t>
      </w:r>
      <w:r>
        <w:rPr>
          <w:color w:val="auto"/>
          <w:szCs w:val="28"/>
        </w:rPr>
        <w:t>)</w:t>
      </w:r>
      <w:r w:rsidR="00AF4011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</w:t>
      </w:r>
    </w:p>
    <w:p w:rsidR="00AC3DD8" w:rsidRDefault="00C95C9E" w:rsidP="00AC3DD8">
      <w:pPr>
        <w:pStyle w:val="2"/>
        <w:spacing w:line="240" w:lineRule="auto"/>
        <w:rPr>
          <w:color w:val="auto"/>
          <w:szCs w:val="28"/>
        </w:rPr>
      </w:pPr>
      <w:proofErr w:type="gramStart"/>
      <w:r>
        <w:rPr>
          <w:color w:val="auto"/>
          <w:szCs w:val="28"/>
        </w:rPr>
        <w:t>Кроме того, после трагедии произошедшей в г. Кемерово, сотрудниками МЧС России, в рамках реализации поручения Правительства Российской Федерации от 28.03.2018 № ДМ-П4-1776, проведены проверки торговых комплексов и иных объектов с массовым пребыванием людей</w:t>
      </w:r>
      <w:r w:rsidR="00100124">
        <w:rPr>
          <w:color w:val="auto"/>
          <w:szCs w:val="28"/>
        </w:rPr>
        <w:t xml:space="preserve">, в </w:t>
      </w:r>
      <w:r>
        <w:rPr>
          <w:color w:val="auto"/>
          <w:szCs w:val="28"/>
        </w:rPr>
        <w:t xml:space="preserve">результате </w:t>
      </w:r>
      <w:r w:rsidR="00100124">
        <w:rPr>
          <w:color w:val="auto"/>
          <w:szCs w:val="28"/>
        </w:rPr>
        <w:t>которых</w:t>
      </w:r>
      <w:r>
        <w:rPr>
          <w:color w:val="auto"/>
          <w:szCs w:val="28"/>
        </w:rPr>
        <w:t xml:space="preserve"> выявлено более 11,5 тыс. объектов с отсутствием или неисправностью систем и средств противопожарной защиты,</w:t>
      </w:r>
      <w:r w:rsidR="00100124">
        <w:rPr>
          <w:color w:val="auto"/>
          <w:szCs w:val="28"/>
        </w:rPr>
        <w:t xml:space="preserve"> а</w:t>
      </w:r>
      <w:r>
        <w:rPr>
          <w:color w:val="auto"/>
          <w:szCs w:val="28"/>
        </w:rPr>
        <w:t xml:space="preserve"> общее количество выявленных нарушений </w:t>
      </w:r>
      <w:r w:rsidR="00100124">
        <w:rPr>
          <w:color w:val="auto"/>
          <w:szCs w:val="28"/>
        </w:rPr>
        <w:t>превысило</w:t>
      </w:r>
      <w:r>
        <w:rPr>
          <w:color w:val="auto"/>
          <w:szCs w:val="28"/>
        </w:rPr>
        <w:t xml:space="preserve"> 38 тыс.</w:t>
      </w:r>
      <w:proofErr w:type="gramEnd"/>
    </w:p>
    <w:p w:rsidR="008D12DF" w:rsidRDefault="00564785" w:rsidP="008D12DF">
      <w:pPr>
        <w:pStyle w:val="2"/>
        <w:spacing w:line="240" w:lineRule="auto"/>
        <w:rPr>
          <w:color w:val="auto"/>
          <w:szCs w:val="28"/>
        </w:rPr>
      </w:pPr>
      <w:proofErr w:type="gramStart"/>
      <w:r>
        <w:rPr>
          <w:color w:val="auto"/>
          <w:szCs w:val="28"/>
        </w:rPr>
        <w:t>С</w:t>
      </w:r>
      <w:r w:rsidR="008D12DF">
        <w:rPr>
          <w:color w:val="auto"/>
          <w:szCs w:val="28"/>
        </w:rPr>
        <w:t>истемный анализ пожаров и последствий от них на территории Российской Федерации за прошедшие 5 лет (2014-2018 гг.) свидетельствует о ключевой роли правильной работы систем автоматической противопожарной защиты (далее – АППЗ).</w:t>
      </w:r>
      <w:proofErr w:type="gramEnd"/>
    </w:p>
    <w:p w:rsidR="008D12DF" w:rsidRDefault="008D12DF" w:rsidP="008D12DF">
      <w:pPr>
        <w:pStyle w:val="2"/>
        <w:spacing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При пожарах, на которых системы АППЗ не </w:t>
      </w:r>
      <w:proofErr w:type="gramStart"/>
      <w:r>
        <w:rPr>
          <w:color w:val="auto"/>
          <w:szCs w:val="28"/>
        </w:rPr>
        <w:t>сработали</w:t>
      </w:r>
      <w:proofErr w:type="gramEnd"/>
      <w:r>
        <w:rPr>
          <w:color w:val="auto"/>
          <w:szCs w:val="28"/>
        </w:rPr>
        <w:t xml:space="preserve"> погибает и получают травмы в 4,5 и 2,4 раза больше людей соответственно, площадь, уничтоженная пожаром, возрастает в 2,4 раза, а количество уничтоженных объектов увеличивается более чем в 5 раз.</w:t>
      </w:r>
    </w:p>
    <w:p w:rsidR="001A47A6" w:rsidRPr="008D12DF" w:rsidRDefault="00AC3DD8" w:rsidP="008D12DF">
      <w:pPr>
        <w:pStyle w:val="2"/>
        <w:spacing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Принятие </w:t>
      </w:r>
      <w:r w:rsidR="00806CEB">
        <w:rPr>
          <w:color w:val="auto"/>
          <w:szCs w:val="28"/>
        </w:rPr>
        <w:t>проекта ф</w:t>
      </w:r>
      <w:r>
        <w:rPr>
          <w:color w:val="auto"/>
          <w:szCs w:val="28"/>
        </w:rPr>
        <w:t>едерального закона позволит проводить мониторинг выполнения организациями работ (услуг) в режиме «реального времени» без взаимодействия с юридическими лицами, повысить ответственность организаций в случае нарушений лицензионных требований, своевременно реагировать на нарушение лицензионных требований и предупредит некачественное выполнение работ и оказание услуг.</w:t>
      </w:r>
    </w:p>
    <w:sectPr w:rsidR="001A47A6" w:rsidRPr="008D12DF" w:rsidSect="008D12DF">
      <w:headerReference w:type="even" r:id="rId6"/>
      <w:headerReference w:type="default" r:id="rId7"/>
      <w:pgSz w:w="11906" w:h="16838"/>
      <w:pgMar w:top="709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F7" w:rsidRDefault="00893FF7">
      <w:r>
        <w:separator/>
      </w:r>
    </w:p>
  </w:endnote>
  <w:endnote w:type="continuationSeparator" w:id="0">
    <w:p w:rsidR="00893FF7" w:rsidRDefault="0089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F7" w:rsidRDefault="00893FF7">
      <w:r>
        <w:separator/>
      </w:r>
    </w:p>
  </w:footnote>
  <w:footnote w:type="continuationSeparator" w:id="0">
    <w:p w:rsidR="00893FF7" w:rsidRDefault="0089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E3" w:rsidRDefault="00977A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2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FE3" w:rsidRDefault="00893F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E3" w:rsidRPr="00685CF3" w:rsidRDefault="00977A1B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0"/>
        <w:szCs w:val="20"/>
      </w:rPr>
    </w:pPr>
    <w:r w:rsidRPr="00685CF3">
      <w:rPr>
        <w:rStyle w:val="a5"/>
        <w:rFonts w:ascii="Times New Roman" w:hAnsi="Times New Roman"/>
        <w:sz w:val="20"/>
        <w:szCs w:val="20"/>
      </w:rPr>
      <w:fldChar w:fldCharType="begin"/>
    </w:r>
    <w:r w:rsidR="00DE523F" w:rsidRPr="00685CF3">
      <w:rPr>
        <w:rStyle w:val="a5"/>
        <w:rFonts w:ascii="Times New Roman" w:hAnsi="Times New Roman"/>
        <w:sz w:val="20"/>
        <w:szCs w:val="20"/>
      </w:rPr>
      <w:instrText xml:space="preserve">PAGE  </w:instrText>
    </w:r>
    <w:r w:rsidRPr="00685CF3">
      <w:rPr>
        <w:rStyle w:val="a5"/>
        <w:rFonts w:ascii="Times New Roman" w:hAnsi="Times New Roman"/>
        <w:sz w:val="20"/>
        <w:szCs w:val="20"/>
      </w:rPr>
      <w:fldChar w:fldCharType="separate"/>
    </w:r>
    <w:r w:rsidR="00564785">
      <w:rPr>
        <w:rStyle w:val="a5"/>
        <w:rFonts w:ascii="Times New Roman" w:hAnsi="Times New Roman"/>
        <w:noProof/>
        <w:sz w:val="20"/>
        <w:szCs w:val="20"/>
      </w:rPr>
      <w:t>2</w:t>
    </w:r>
    <w:r w:rsidRPr="00685CF3">
      <w:rPr>
        <w:rStyle w:val="a5"/>
        <w:rFonts w:ascii="Times New Roman" w:hAnsi="Times New Roman"/>
        <w:sz w:val="20"/>
        <w:szCs w:val="20"/>
      </w:rPr>
      <w:fldChar w:fldCharType="end"/>
    </w:r>
  </w:p>
  <w:p w:rsidR="004D2FE3" w:rsidRDefault="00893F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4E4"/>
    <w:rsid w:val="00013725"/>
    <w:rsid w:val="00041807"/>
    <w:rsid w:val="0005235E"/>
    <w:rsid w:val="000E24B1"/>
    <w:rsid w:val="000F2E06"/>
    <w:rsid w:val="00100124"/>
    <w:rsid w:val="001002DA"/>
    <w:rsid w:val="00181D1F"/>
    <w:rsid w:val="001A47A6"/>
    <w:rsid w:val="001A6B44"/>
    <w:rsid w:val="001B35EE"/>
    <w:rsid w:val="00244C1B"/>
    <w:rsid w:val="002648A9"/>
    <w:rsid w:val="002A4E34"/>
    <w:rsid w:val="00312BB6"/>
    <w:rsid w:val="003207A3"/>
    <w:rsid w:val="00361409"/>
    <w:rsid w:val="0037081F"/>
    <w:rsid w:val="00401A29"/>
    <w:rsid w:val="00423214"/>
    <w:rsid w:val="00507812"/>
    <w:rsid w:val="005219B3"/>
    <w:rsid w:val="00564785"/>
    <w:rsid w:val="00575728"/>
    <w:rsid w:val="00581138"/>
    <w:rsid w:val="005964E4"/>
    <w:rsid w:val="005A766B"/>
    <w:rsid w:val="005C00AC"/>
    <w:rsid w:val="005F70A9"/>
    <w:rsid w:val="00682C0E"/>
    <w:rsid w:val="006F0B8E"/>
    <w:rsid w:val="00703438"/>
    <w:rsid w:val="00706D48"/>
    <w:rsid w:val="00755C9D"/>
    <w:rsid w:val="007C60CE"/>
    <w:rsid w:val="007D450D"/>
    <w:rsid w:val="007E35E5"/>
    <w:rsid w:val="00801C50"/>
    <w:rsid w:val="00806CEB"/>
    <w:rsid w:val="00880266"/>
    <w:rsid w:val="00893FF7"/>
    <w:rsid w:val="00894712"/>
    <w:rsid w:val="008A5A70"/>
    <w:rsid w:val="008D12DF"/>
    <w:rsid w:val="00903A0C"/>
    <w:rsid w:val="0090646E"/>
    <w:rsid w:val="00914EB1"/>
    <w:rsid w:val="00940F94"/>
    <w:rsid w:val="009636C9"/>
    <w:rsid w:val="00967D22"/>
    <w:rsid w:val="00977A1B"/>
    <w:rsid w:val="00982CEB"/>
    <w:rsid w:val="00A12D59"/>
    <w:rsid w:val="00A80368"/>
    <w:rsid w:val="00AC3DD8"/>
    <w:rsid w:val="00AD58E3"/>
    <w:rsid w:val="00AF4011"/>
    <w:rsid w:val="00B20CE0"/>
    <w:rsid w:val="00B34D92"/>
    <w:rsid w:val="00B42C58"/>
    <w:rsid w:val="00C03188"/>
    <w:rsid w:val="00C430FF"/>
    <w:rsid w:val="00C77B85"/>
    <w:rsid w:val="00C80577"/>
    <w:rsid w:val="00C80DA0"/>
    <w:rsid w:val="00C95C9E"/>
    <w:rsid w:val="00CA4BD0"/>
    <w:rsid w:val="00CB4E6C"/>
    <w:rsid w:val="00CE51BF"/>
    <w:rsid w:val="00D34A5A"/>
    <w:rsid w:val="00DE523F"/>
    <w:rsid w:val="00DF72EE"/>
    <w:rsid w:val="00E13CF3"/>
    <w:rsid w:val="00E326BB"/>
    <w:rsid w:val="00E85574"/>
    <w:rsid w:val="00EA110B"/>
    <w:rsid w:val="00EE34A2"/>
    <w:rsid w:val="00EF69D1"/>
    <w:rsid w:val="00F728C2"/>
    <w:rsid w:val="00FA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0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61409"/>
    <w:pPr>
      <w:spacing w:line="360" w:lineRule="auto"/>
      <w:ind w:firstLine="709"/>
      <w:jc w:val="both"/>
    </w:pPr>
    <w:rPr>
      <w:rFonts w:ascii="Times New Roman" w:hAnsi="Times New Roman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36140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614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409"/>
    <w:rPr>
      <w:rFonts w:ascii="Arial" w:eastAsia="Times New Roman" w:hAnsi="Arial" w:cs="Times New Roman"/>
      <w:sz w:val="28"/>
      <w:szCs w:val="24"/>
      <w:lang w:eastAsia="ru-RU"/>
    </w:rPr>
  </w:style>
  <w:style w:type="character" w:styleId="a5">
    <w:name w:val="page number"/>
    <w:basedOn w:val="a0"/>
    <w:rsid w:val="00361409"/>
  </w:style>
  <w:style w:type="paragraph" w:styleId="21">
    <w:name w:val="Body Text 2"/>
    <w:basedOn w:val="a"/>
    <w:link w:val="22"/>
    <w:uiPriority w:val="99"/>
    <w:semiHidden/>
    <w:unhideWhenUsed/>
    <w:rsid w:val="003614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1409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4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">
    <w:name w:val="Font Style11"/>
    <w:uiPriority w:val="99"/>
    <w:rsid w:val="00EF69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Долаков Т. Б.</dc:creator>
  <cp:lastModifiedBy>A.Sosnovskiy</cp:lastModifiedBy>
  <cp:revision>6</cp:revision>
  <cp:lastPrinted>2019-10-01T14:01:00Z</cp:lastPrinted>
  <dcterms:created xsi:type="dcterms:W3CDTF">2019-09-30T16:34:00Z</dcterms:created>
  <dcterms:modified xsi:type="dcterms:W3CDTF">2019-10-01T15:12:00Z</dcterms:modified>
</cp:coreProperties>
</file>